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5BB4" w14:textId="1894806D" w:rsidR="00EA449B" w:rsidRPr="00EA449B" w:rsidRDefault="00EA449B">
      <w:pPr>
        <w:rPr>
          <w:b/>
          <w:bCs/>
          <w:sz w:val="32"/>
          <w:szCs w:val="32"/>
        </w:rPr>
      </w:pPr>
      <w:r w:rsidRPr="00EA449B">
        <w:rPr>
          <w:b/>
          <w:bCs/>
          <w:sz w:val="32"/>
          <w:szCs w:val="32"/>
        </w:rPr>
        <w:t>Fracture</w:t>
      </w:r>
    </w:p>
    <w:p w14:paraId="3E96EFA6" w14:textId="62E40810" w:rsidR="0043672E" w:rsidRPr="00EA449B" w:rsidRDefault="006D062C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∂t</m:t>
            </m:r>
          </m:den>
        </m:f>
        <m:r>
          <w:rPr>
            <w:rFonts w:ascii="Cambria Math" w:hAnsi="Cambria Math"/>
            <w:sz w:val="32"/>
            <w:szCs w:val="32"/>
          </w:rPr>
          <m:t>=-u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f</m:t>
            </m:r>
          </m:sub>
        </m:sSub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p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∂z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32"/>
                <w:szCs w:val="32"/>
              </w:rPr>
              <m:t>z=b</m:t>
            </m:r>
          </m:sub>
        </m:sSub>
      </m:oMath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  <w:t>(</w:t>
      </w:r>
      <w:r w:rsidR="00EA449B" w:rsidRPr="00EA449B">
        <w:rPr>
          <w:sz w:val="32"/>
          <w:szCs w:val="32"/>
        </w:rPr>
        <w:fldChar w:fldCharType="begin"/>
      </w:r>
      <w:r w:rsidR="00EA449B" w:rsidRPr="00EA449B">
        <w:rPr>
          <w:sz w:val="32"/>
          <w:szCs w:val="32"/>
        </w:rPr>
        <w:instrText xml:space="preserve"> SEQ Equation \* ARABIC \s 1 </w:instrText>
      </w:r>
      <w:r w:rsidR="00EA449B" w:rsidRPr="00EA449B">
        <w:rPr>
          <w:sz w:val="32"/>
          <w:szCs w:val="32"/>
        </w:rPr>
        <w:fldChar w:fldCharType="separate"/>
      </w:r>
      <w:r w:rsidR="00EA449B" w:rsidRPr="00EA449B">
        <w:rPr>
          <w:noProof/>
          <w:sz w:val="32"/>
          <w:szCs w:val="32"/>
        </w:rPr>
        <w:t>1</w:t>
      </w:r>
      <w:r w:rsidR="00EA449B" w:rsidRPr="00EA449B">
        <w:rPr>
          <w:sz w:val="32"/>
          <w:szCs w:val="32"/>
        </w:rPr>
        <w:fldChar w:fldCharType="end"/>
      </w:r>
      <w:r w:rsidR="00EA449B" w:rsidRPr="00EA449B">
        <w:rPr>
          <w:sz w:val="32"/>
          <w:szCs w:val="32"/>
        </w:rPr>
        <w:t>)</w:t>
      </w:r>
    </w:p>
    <w:p w14:paraId="3418A36B" w14:textId="30421584" w:rsidR="00EA449B" w:rsidRPr="00EA449B" w:rsidRDefault="00EA449B">
      <w:pPr>
        <w:rPr>
          <w:sz w:val="32"/>
          <w:szCs w:val="32"/>
        </w:rPr>
      </w:pPr>
    </w:p>
    <w:p w14:paraId="72403407" w14:textId="454AAE27" w:rsidR="00EA449B" w:rsidRPr="00EA449B" w:rsidRDefault="00EA449B">
      <w:pPr>
        <w:rPr>
          <w:b/>
          <w:bCs/>
          <w:sz w:val="32"/>
          <w:szCs w:val="32"/>
        </w:rPr>
      </w:pPr>
      <w:r w:rsidRPr="00EA449B">
        <w:rPr>
          <w:b/>
          <w:bCs/>
          <w:sz w:val="32"/>
          <w:szCs w:val="32"/>
        </w:rPr>
        <w:t>Porous rock matrix</w:t>
      </w:r>
    </w:p>
    <w:p w14:paraId="32543EB5" w14:textId="0EADFD75" w:rsidR="00EA449B" w:rsidRPr="00EA449B" w:rsidRDefault="006D062C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∂t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p</m:t>
            </m:r>
          </m:sub>
        </m:sSub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</w:r>
      <w:r w:rsidR="00EA449B" w:rsidRPr="00EA449B">
        <w:rPr>
          <w:sz w:val="32"/>
          <w:szCs w:val="32"/>
        </w:rPr>
        <w:tab/>
        <w:t>(</w:t>
      </w:r>
      <w:r w:rsidR="00EA449B" w:rsidRPr="00EA449B">
        <w:rPr>
          <w:sz w:val="32"/>
          <w:szCs w:val="32"/>
        </w:rPr>
        <w:fldChar w:fldCharType="begin"/>
      </w:r>
      <w:r w:rsidR="00EA449B" w:rsidRPr="00EA449B">
        <w:rPr>
          <w:sz w:val="32"/>
          <w:szCs w:val="32"/>
        </w:rPr>
        <w:instrText xml:space="preserve"> SEQ Equation \* ARABIC \s 1 </w:instrText>
      </w:r>
      <w:r w:rsidR="00EA449B" w:rsidRPr="00EA449B">
        <w:rPr>
          <w:sz w:val="32"/>
          <w:szCs w:val="32"/>
        </w:rPr>
        <w:fldChar w:fldCharType="separate"/>
      </w:r>
      <w:r w:rsidR="00EA449B" w:rsidRPr="00EA449B">
        <w:rPr>
          <w:noProof/>
          <w:sz w:val="32"/>
          <w:szCs w:val="32"/>
        </w:rPr>
        <w:t>2</w:t>
      </w:r>
      <w:r w:rsidR="00EA449B" w:rsidRPr="00EA449B">
        <w:rPr>
          <w:sz w:val="32"/>
          <w:szCs w:val="32"/>
        </w:rPr>
        <w:fldChar w:fldCharType="end"/>
      </w:r>
      <w:r w:rsidR="00EA449B" w:rsidRPr="00EA449B">
        <w:rPr>
          <w:sz w:val="32"/>
          <w:szCs w:val="32"/>
        </w:rPr>
        <w:t>)</w:t>
      </w:r>
    </w:p>
    <w:p w14:paraId="55883B74" w14:textId="77777777" w:rsidR="006D062C" w:rsidRDefault="006D062C">
      <w:pPr>
        <w:rPr>
          <w:rFonts w:ascii="Cambria" w:eastAsia="Cambria" w:hAnsi="Cambria" w:cs="Times New Roman"/>
          <w:sz w:val="32"/>
          <w:szCs w:val="32"/>
          <w:lang w:eastAsia="en-US"/>
        </w:rPr>
      </w:pPr>
    </w:p>
    <w:p w14:paraId="18AC7766" w14:textId="641D5D11" w:rsidR="00EA449B" w:rsidRPr="00EA449B" w:rsidRDefault="00EA449B">
      <w:pPr>
        <w:rPr>
          <w:sz w:val="32"/>
          <w:szCs w:val="32"/>
        </w:rPr>
      </w:pPr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where the subscripts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</w:rPr>
          <m:t>f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and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  <w:lang w:eastAsia="en-US"/>
          </w:rPr>
          <m:t>p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refer to the fracture and pore space of the rock matrix, respectively;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  <w:lang w:eastAsia="en-US"/>
          </w:rPr>
          <m:t>x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and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  <w:lang w:eastAsia="en-US"/>
          </w:rPr>
          <m:t>z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are the coordinates along and perpendicular to the fracture plane, respectively;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  <w:lang w:eastAsia="en-US"/>
          </w:rPr>
          <m:t>t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denotes the time; </w:t>
      </w:r>
      <m:oMath>
        <m:r>
          <w:rPr>
            <w:rFonts w:ascii="Cambria Math" w:eastAsia="Cambria" w:hAnsi="Cambria Math" w:cs="Times New Roman"/>
            <w:sz w:val="32"/>
            <w:szCs w:val="32"/>
            <w:lang w:eastAsia="en-US"/>
          </w:rPr>
          <m:t>c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represents the concentration of the tracer;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  <w:lang w:eastAsia="en-US"/>
          </w:rPr>
          <m:t>D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the coefficient of longitudinal dispersion in the fracture or the coefficient of pore diffusion in the homogeneous rock matrix;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  <w:lang w:eastAsia="en-US"/>
          </w:rPr>
          <m:t>u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the groundwater velocity in the fracture;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  <w:lang w:eastAsia="en-US"/>
          </w:rPr>
          <m:t>ε</m:t>
        </m:r>
      </m:oMath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 the porosity;</w:t>
      </w:r>
      <w:r>
        <w:rPr>
          <w:rFonts w:ascii="Cambria" w:eastAsia="Cambria" w:hAnsi="Cambria" w:cs="Times New Roman"/>
          <w:sz w:val="32"/>
          <w:szCs w:val="32"/>
          <w:lang w:eastAsia="en-US"/>
        </w:rPr>
        <w:t xml:space="preserve"> </w:t>
      </w:r>
      <m:oMath>
        <m:r>
          <m:rPr>
            <m:sty m:val="bi"/>
          </m:rPr>
          <w:rPr>
            <w:rFonts w:ascii="Cambria Math" w:eastAsia="Cambria" w:hAnsi="Cambria Math" w:cs="Times New Roman"/>
            <w:sz w:val="32"/>
            <w:szCs w:val="32"/>
            <w:lang w:eastAsia="en-US"/>
          </w:rPr>
          <m:t>b</m:t>
        </m:r>
      </m:oMath>
      <w:r>
        <w:rPr>
          <w:rFonts w:ascii="Cambria" w:eastAsia="Cambria" w:hAnsi="Cambria" w:cs="Times New Roman"/>
          <w:b/>
          <w:bCs/>
          <w:sz w:val="32"/>
          <w:szCs w:val="32"/>
          <w:lang w:eastAsia="en-US"/>
        </w:rPr>
        <w:t xml:space="preserve"> </w:t>
      </w:r>
      <w:r>
        <w:rPr>
          <w:rFonts w:ascii="Cambria" w:eastAsia="Cambria" w:hAnsi="Cambria" w:cs="Times New Roman"/>
          <w:sz w:val="32"/>
          <w:szCs w:val="32"/>
          <w:lang w:eastAsia="en-US"/>
        </w:rPr>
        <w:t>the aperture.</w:t>
      </w:r>
    </w:p>
    <w:p w14:paraId="1A623247" w14:textId="0789E976" w:rsidR="00EA449B" w:rsidRDefault="00EA449B" w:rsidP="00EA449B">
      <w:pPr>
        <w:jc w:val="center"/>
      </w:pPr>
      <w:r>
        <w:rPr>
          <w:noProof/>
        </w:rPr>
        <w:drawing>
          <wp:inline distT="0" distB="0" distL="0" distR="0" wp14:anchorId="0BEB3D11" wp14:editId="371D9B09">
            <wp:extent cx="3360700" cy="2316673"/>
            <wp:effectExtent l="0" t="0" r="0" b="762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1_new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700" cy="231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004D" w14:textId="15388BEB" w:rsidR="00EA449B" w:rsidRPr="00EA449B" w:rsidRDefault="00EA449B" w:rsidP="00EA449B">
      <w:r>
        <w:rPr>
          <w:rFonts w:ascii="Cambria" w:eastAsia="Cambria" w:hAnsi="Cambria" w:cs="Times New Roman"/>
          <w:sz w:val="32"/>
          <w:szCs w:val="32"/>
          <w:lang w:eastAsia="en-US"/>
        </w:rPr>
        <w:t>T</w:t>
      </w:r>
      <w:r w:rsidRPr="00EA449B">
        <w:rPr>
          <w:rFonts w:ascii="Cambria" w:eastAsia="Cambria" w:hAnsi="Cambria" w:cs="Times New Roman"/>
          <w:sz w:val="32"/>
          <w:szCs w:val="32"/>
          <w:lang w:eastAsia="en-US"/>
        </w:rPr>
        <w:t xml:space="preserve">he </w:t>
      </w:r>
      <w:r w:rsidRPr="006D062C">
        <w:rPr>
          <w:rFonts w:ascii="Cambria" w:eastAsia="Cambria" w:hAnsi="Cambria" w:cs="Times New Roman"/>
          <w:b/>
          <w:bCs/>
          <w:sz w:val="32"/>
          <w:szCs w:val="32"/>
          <w:lang w:eastAsia="en-US"/>
        </w:rPr>
        <w:t>coupling term</w:t>
      </w:r>
      <w:r>
        <w:rPr>
          <w:rFonts w:ascii="Cambria" w:eastAsia="Cambria" w:hAnsi="Cambria" w:cs="Times New Roman"/>
          <w:sz w:val="32"/>
          <w:szCs w:val="32"/>
          <w:lang w:eastAsia="en-US"/>
        </w:rPr>
        <w:t xml:space="preserve"> (the </w:t>
      </w:r>
      <w:r w:rsidRPr="006D062C">
        <w:rPr>
          <w:rFonts w:ascii="Cambria" w:eastAsia="Cambria" w:hAnsi="Cambria" w:cs="Times New Roman"/>
          <w:sz w:val="32"/>
          <w:szCs w:val="32"/>
          <w:lang w:eastAsia="en-US"/>
        </w:rPr>
        <w:t>third term at right hand side</w:t>
      </w:r>
      <w:r>
        <w:rPr>
          <w:rFonts w:ascii="Cambria" w:eastAsia="Cambria" w:hAnsi="Cambria" w:cs="Times New Roman"/>
          <w:sz w:val="32"/>
          <w:szCs w:val="32"/>
          <w:lang w:eastAsia="en-US"/>
        </w:rPr>
        <w:t xml:space="preserve"> in Eq. (1)) refers to </w:t>
      </w:r>
      <w:r w:rsidRPr="006D062C">
        <w:rPr>
          <w:rFonts w:ascii="Cambria" w:eastAsia="Cambria" w:hAnsi="Cambria" w:cs="Times New Roman"/>
          <w:b/>
          <w:bCs/>
          <w:sz w:val="32"/>
          <w:szCs w:val="32"/>
          <w:lang w:eastAsia="en-US"/>
        </w:rPr>
        <w:t>the diffusive flux at the interface between fracture and porous matrix</w:t>
      </w:r>
      <w:r>
        <w:rPr>
          <w:rFonts w:ascii="Cambria" w:eastAsia="Cambria" w:hAnsi="Cambria" w:cs="Times New Roman"/>
          <w:sz w:val="32"/>
          <w:szCs w:val="32"/>
          <w:lang w:eastAsia="en-US"/>
        </w:rPr>
        <w:t xml:space="preserve">. </w:t>
      </w:r>
    </w:p>
    <w:sectPr w:rsidR="00EA449B" w:rsidRPr="00EA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B"/>
    <w:rsid w:val="000F7269"/>
    <w:rsid w:val="00247D69"/>
    <w:rsid w:val="002C1CEE"/>
    <w:rsid w:val="00323038"/>
    <w:rsid w:val="003C4EE7"/>
    <w:rsid w:val="0043672E"/>
    <w:rsid w:val="006D062C"/>
    <w:rsid w:val="00813E22"/>
    <w:rsid w:val="00966778"/>
    <w:rsid w:val="00CB6AC9"/>
    <w:rsid w:val="00E550A7"/>
    <w:rsid w:val="00EA449B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FF0D"/>
  <w15:chartTrackingRefBased/>
  <w15:docId w15:val="{64E24D87-E88E-4CF0-B939-0A0B87E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4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Shuo Meng</dc:creator>
  <cp:keywords/>
  <dc:description/>
  <cp:lastModifiedBy>Shuo Meng</cp:lastModifiedBy>
  <cp:revision>2</cp:revision>
  <dcterms:created xsi:type="dcterms:W3CDTF">2020-07-08T12:36:00Z</dcterms:created>
  <dcterms:modified xsi:type="dcterms:W3CDTF">2020-07-08T12:48:00Z</dcterms:modified>
</cp:coreProperties>
</file>